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省教育厅拟成立高等学校本科教学指导委员会目录</w:t>
      </w:r>
    </w:p>
    <w:tbl>
      <w:tblPr>
        <w:tblStyle w:val="3"/>
        <w:tblW w:w="83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579"/>
        <w:gridCol w:w="6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教指委名称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本科专业设置与教学指导委员会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专业类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马克思主义理论类教学指导委员会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数学、统计学类教学指导委员会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物理学教学指导委员会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计算机教学指导委员会（教学信息化与教学方法创新指导委员会）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法学类与公安学类教学指导委员会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教育学类与心理学类教学指导委员会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化学与化工制药类教学指导委员会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生物科学与生物工程类教学指导委员会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机械类、交通运输类、航空航天类教学指导委员会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仪器类、兵器类、自动化类教学指导委员会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材料类与轻工纺织类教学指导委员会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能源电力类、电气类、电子信息类教学指导委员会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土木建筑类教学指导委员会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地质矿业类、安全科学与工程类教学指导委员会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地理科学类与环境科学类教学指导委员会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农学类与食品科学类教学指导委员会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管理科学类、工商管理类、电子商务类教学指导委员会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社会学类、公共管理类、旅游管理类教学指导委员会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艺术类教学指导委员会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专项工作类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实验室建设与实验教学指导委员会（工程训练指导委员会）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>创新创业教育指导委员会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1A066942-C7AF-405C-8624-8F785F36B739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5E892A8E-BF42-4EB1-BBC4-7DEF0447C4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5D41811"/>
    <w:rsid w:val="1669018B"/>
    <w:rsid w:val="1EA1626A"/>
    <w:rsid w:val="1FFF244E"/>
    <w:rsid w:val="2CE33E88"/>
    <w:rsid w:val="42E16BB5"/>
    <w:rsid w:val="47854E82"/>
    <w:rsid w:val="4FC82457"/>
    <w:rsid w:val="53E4049B"/>
    <w:rsid w:val="64CC1B99"/>
    <w:rsid w:val="68FB3250"/>
    <w:rsid w:val="755C1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2018-03-09T02:43:00Z</dcterms:created>
  <dc:creator>张亮</dc:creator>
  <cp:lastModifiedBy>张亮</cp:lastModifiedBy>
  <cp:lastPrinted>2018-12-12T08:06:00Z</cp:lastPrinted>
  <dcterms:modified xsi:type="dcterms:W3CDTF">2018-12-12T09:56:43Z</dcterms:modified>
  <dc:title>关于推荐2019-2023年山西省高等学校教学指导委员会的通知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